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25.10.2025 lauantai</w:t>
      </w:r>
    </w:p>
    <w:p>
      <w:pPr>
        <w:pStyle w:val="Heading1"/>
      </w:pPr>
      <w:r>
        <w:t>25.10.2025 lauantai</w:t>
      </w:r>
    </w:p>
    <w:p>
      <w:pPr>
        <w:pStyle w:val="Heading2"/>
      </w:pPr>
      <w:r>
        <w:t>12:00-13:00 Lukukani</w:t>
      </w:r>
    </w:p>
    <w:p>
      <w:r>
        <w:t>Lukukani Cloud odottaa sinua lasteenalueella.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