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13.8.2025-17.12.2025</w:t>
      </w:r>
    </w:p>
    <w:p>
      <w:pPr>
        <w:pStyle w:val="Heading1"/>
      </w:pPr>
      <w:r>
        <w:t>13.8.2025-17.12.2025</w:t>
      </w:r>
    </w:p>
    <w:p>
      <w:pPr>
        <w:pStyle w:val="Heading2"/>
      </w:pPr>
      <w:r>
        <w:t>18:30-19:00 Iltasatuhetki</w:t>
      </w:r>
    </w:p>
    <w:p>
      <w:r>
        <w:t>Avoin suomenkielinen iltasatuhetki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