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17:00-19:00 ITÄMERIPÄIVÄ: Koko perheen roskaretki meren rantaan</w:t>
      </w:r>
    </w:p>
    <w:p>
      <w:r>
        <w:t>Tervetuloa mukaan koko perheen roskaretkelle Itämeren rantaan. Retki sopii kaiken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