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27.8.2025 keskiviikko</w:t>
      </w:r>
    </w:p>
    <w:p>
      <w:pPr>
        <w:pStyle w:val="Heading1"/>
      </w:pPr>
      <w:r>
        <w:t>27.8.2025-26.11.2025</w:t>
      </w:r>
    </w:p>
    <w:p>
      <w:pPr>
        <w:pStyle w:val="Heading2"/>
      </w:pPr>
      <w:r>
        <w:t>10:00-12:00 Avoin Kässäyhteisö</w:t>
      </w:r>
    </w:p>
    <w:p>
      <w:r>
        <w:t>Kaikille avoin Kässäyhteisö kokoontuu syksyllä 2025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