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9.12.2025 tiistai</w:t>
      </w:r>
    </w:p>
    <w:p>
      <w:pPr>
        <w:pStyle w:val="Heading1"/>
      </w:pPr>
      <w:r>
        <w:t>9.12.2025 tiistai</w:t>
      </w:r>
    </w:p>
    <w:p>
      <w:pPr>
        <w:pStyle w:val="Heading2"/>
      </w:pPr>
      <w:r>
        <w:t>16:00-18:00 Perhepaja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