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10.7.2025 torstai</w:t>
      </w:r>
    </w:p>
    <w:p>
      <w:pPr>
        <w:pStyle w:val="Heading1"/>
      </w:pPr>
      <w:r>
        <w:t>10.7.2025-18.12.2025</w:t>
      </w:r>
    </w:p>
    <w:p>
      <w:pPr>
        <w:pStyle w:val="Heading2"/>
      </w:pPr>
      <w:r>
        <w:t xml:space="preserve">17:00-18:00 Ligretto-kerho </w:t>
      </w:r>
    </w:p>
    <w:p>
      <w:r>
        <w:t>Tule oppimaan ja pelaamaan Ligrettoa.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