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2.12.2025 tiistai</w:t>
      </w:r>
    </w:p>
    <w:p>
      <w:pPr>
        <w:pStyle w:val="Heading1"/>
      </w:pPr>
      <w:r>
        <w:t>2.12.2025 tiistai</w:t>
      </w:r>
    </w:p>
    <w:p>
      <w:pPr>
        <w:pStyle w:val="Heading2"/>
      </w:pPr>
      <w:r>
        <w:t>09:30-10:00 Runokylpylä vauvaperheille (4kk-1v)</w:t>
      </w:r>
    </w:p>
    <w:p>
      <w:r>
        <w:t>Tervetuloa runoleikkien ja lorujen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