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30.6.2025 maanantai</w:t>
      </w:r>
    </w:p>
    <w:p>
      <w:pPr>
        <w:pStyle w:val="Heading1"/>
      </w:pPr>
      <w:r>
        <w:t>30.6.2025-25.7.2025</w:t>
      </w:r>
    </w:p>
    <w:p>
      <w:pPr>
        <w:pStyle w:val="Heading2"/>
      </w:pPr>
      <w:r>
        <w:t>08:00-20:00 Näyttely: Resonanssi</w:t>
      </w:r>
    </w:p>
    <w:p>
      <w:r>
        <w:t>Resonanssi on näyttely, joka tuo vierailijansa kuvan ja runon tunteiden tutkimisen äärelle.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