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3.7.2025 torstai</w:t>
      </w:r>
    </w:p>
    <w:p>
      <w:pPr>
        <w:pStyle w:val="Heading1"/>
      </w:pPr>
      <w:r>
        <w:t>3.7.2025 torstai</w:t>
      </w:r>
    </w:p>
    <w:p>
      <w:pPr>
        <w:pStyle w:val="Heading2"/>
      </w:pPr>
      <w:r>
        <w:t>13:00-15:00 Askartelupaja</w:t>
      </w:r>
    </w:p>
    <w:p>
      <w:r>
        <w:t>Helppoja ja hauskoja askarteluja kaikille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