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3.11.2025 maanantai</w:t>
      </w:r>
    </w:p>
    <w:p>
      <w:pPr>
        <w:pStyle w:val="Heading1"/>
      </w:pPr>
      <w:r>
        <w:t>3.11.2025 maanantai</w:t>
      </w:r>
    </w:p>
    <w:p>
      <w:pPr>
        <w:pStyle w:val="Heading2"/>
      </w:pPr>
      <w:r>
        <w:t>18:00-19:30 Eino Uikkasen tekoälyesitelmä</w:t>
      </w:r>
    </w:p>
    <w:p>
      <w:r>
        <w:t>Tervetuloa mukaan kuuntelemaan, kysymään ja keskustelemaan tekoälystä!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