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4.9.2025 torstai</w:t>
      </w:r>
    </w:p>
    <w:p>
      <w:pPr>
        <w:pStyle w:val="Heading1"/>
      </w:pPr>
      <w:r>
        <w:t>4.9.2025 torstai</w:t>
      </w:r>
    </w:p>
    <w:p>
      <w:pPr>
        <w:pStyle w:val="Heading2"/>
      </w:pPr>
      <w:r>
        <w:t>10:00-10:30 Avoin satuhetki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