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20.9.2025 lauantai</w:t>
      </w:r>
    </w:p>
    <w:p>
      <w:pPr>
        <w:pStyle w:val="Heading1"/>
      </w:pPr>
      <w:r>
        <w:t>20.9.2025 lauantai</w:t>
      </w:r>
    </w:p>
    <w:p>
      <w:pPr>
        <w:pStyle w:val="Heading2"/>
      </w:pPr>
      <w:r>
        <w:t>13:00-15:00 PERHELEFFA</w:t>
      </w:r>
    </w:p>
    <w:p>
      <w:r>
        <w:t>PERHELEFFAT LAUANTAISIN KLO 13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