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13:00-17:00 Indonesia-päivä</w:t>
      </w:r>
    </w:p>
    <w:p>
      <w:r>
        <w:t>Tule mukaan juhlimaan INDONESIA-PÄIVÄÄ! Pääset tutustumaan erilaisten aktiviteettien kautta Indonesian värikkääseen kulttuuriin.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