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11.2.2025 tiistai</w:t>
      </w:r>
    </w:p>
    <w:p>
      <w:pPr>
        <w:pStyle w:val="Heading1"/>
      </w:pPr>
      <w:r>
        <w:t>11.2.2025-20.5.2025</w:t>
      </w:r>
    </w:p>
    <w:p>
      <w:pPr>
        <w:pStyle w:val="Heading2"/>
      </w:pPr>
      <w:r>
        <w:t xml:space="preserve">10:00-11:00 Music and Movement for seniors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