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20.3.2025 torstai</w:t>
      </w:r>
    </w:p>
    <w:p>
      <w:pPr>
        <w:pStyle w:val="Heading1"/>
      </w:pPr>
      <w:r>
        <w:t>20.3.2025-29.5.2025</w:t>
      </w:r>
    </w:p>
    <w:p>
      <w:pPr>
        <w:pStyle w:val="Heading2"/>
      </w:pPr>
      <w:r>
        <w:t>14:00-16:00 Läksykerho</w:t>
      </w:r>
    </w:p>
    <w:p>
      <w:r>
        <w:t>Apua läksyihin alakoululaisille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