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25.3.2025 tiistai</w:t>
      </w:r>
    </w:p>
    <w:p>
      <w:pPr>
        <w:pStyle w:val="Heading1"/>
      </w:pPr>
      <w:r>
        <w:t>25.3.2025-27.5.2025</w:t>
      </w:r>
    </w:p>
    <w:p>
      <w:pPr>
        <w:pStyle w:val="Heading2"/>
      </w:pPr>
      <w:r>
        <w:t>12:00-14:00 Ompun kohtaamiskahvila</w:t>
      </w:r>
    </w:p>
    <w:p>
      <w:r>
        <w:t>Asiaa ja iloa Espoon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