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28.1.2025 tiistai</w:t>
      </w:r>
    </w:p>
    <w:p>
      <w:pPr>
        <w:pStyle w:val="Heading1"/>
      </w:pPr>
      <w:r>
        <w:t>28.1.2025-27.5.2025</w:t>
      </w:r>
    </w:p>
    <w:p>
      <w:pPr>
        <w:pStyle w:val="Heading2"/>
      </w:pPr>
      <w:r>
        <w:t>09:30-10:00 Suomenkielinen avoin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