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12:00-15:00 Seniori-info tavattavissa</w:t>
      </w:r>
    </w:p>
    <w:p>
      <w:r>
        <w:t>Seniori-infon neuvonta saapuu paikkakunnallesi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