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22.2.2025 lauantai</w:t>
      </w:r>
    </w:p>
    <w:p>
      <w:pPr>
        <w:pStyle w:val="Heading1"/>
      </w:pPr>
      <w:r>
        <w:t>22.2.2025-24.5.2025</w:t>
      </w:r>
    </w:p>
    <w:p>
      <w:pPr>
        <w:pStyle w:val="Heading2"/>
      </w:pPr>
      <w:r>
        <w:t>13:00-15:00 PERHELEFFA</w:t>
      </w:r>
    </w:p>
    <w:p>
      <w:r>
        <w:t>PERHELEFFAT LAUANTAISIN KLO 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