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25.5.2025 sunnuntai</w:t>
      </w:r>
    </w:p>
    <w:p>
      <w:pPr>
        <w:pStyle w:val="Heading1"/>
      </w:pPr>
      <w:r>
        <w:t>25.5.2025 sunnuntai</w:t>
      </w:r>
    </w:p>
    <w:p>
      <w:pPr>
        <w:pStyle w:val="Heading2"/>
      </w:pPr>
      <w:r>
        <w:t>16:00-17:30 Vietnaminkielinen luku- ja laulupiiri</w:t>
      </w:r>
    </w:p>
    <w:p>
      <w:r>
        <w:t xml:space="preserve">Tule &amp; nauti lastenkirjoista ja lauluista vietnamiksi lastesi kanssa.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