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24.5.2025 lauantai</w:t>
      </w:r>
    </w:p>
    <w:p>
      <w:pPr>
        <w:pStyle w:val="Heading1"/>
      </w:pPr>
      <w:r>
        <w:t>24.5.2025 lauantai</w:t>
      </w:r>
    </w:p>
    <w:p>
      <w:pPr>
        <w:pStyle w:val="Heading2"/>
      </w:pPr>
      <w:r>
        <w:t>16:00-16:30 Avoin satutunti arabiaksi</w:t>
      </w:r>
    </w:p>
    <w:p>
      <w:r>
        <w:t>Tervetuloa koko perheen kanssa hauskan ajanvietoon, jossa luemme satuja lapsille ja kaikille arabian kielestä kiinostuneille!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