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18.9.2025-11.12.2025</w:t>
      </w:r>
    </w:p>
    <w:p>
      <w:pPr>
        <w:pStyle w:val="Heading1"/>
      </w:pPr>
      <w:r>
        <w:t>18.9.2025-11.12.2025</w:t>
      </w:r>
    </w:p>
    <w:p>
      <w:pPr>
        <w:pStyle w:val="Heading2"/>
      </w:pPr>
      <w:r>
        <w:t>10:00-11:00 Puhutaan suomea ja pelataan yhdessä biljardia ja pingistä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