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25.10.2025 lauantai</w:t>
      </w:r>
    </w:p>
    <w:p>
      <w:pPr>
        <w:pStyle w:val="Heading1"/>
      </w:pPr>
      <w:r>
        <w:t>25.10.2025 lauantai</w:t>
      </w:r>
    </w:p>
    <w:p>
      <w:pPr>
        <w:pStyle w:val="Heading2"/>
      </w:pPr>
      <w:r>
        <w:t xml:space="preserve">14:30-15:15 Tulevaisuuden paratiisit  </w:t>
      </w:r>
    </w:p>
    <w:p>
      <w:r>
        <w:t xml:space="preserve">Tulevaisuuden paratiisit on 4–9-vuotiaille lapsille suunnattu ja yleisöä osallistava esitys tulevaisuususkosta.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