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20.11.2025 torstai</w:t>
      </w:r>
    </w:p>
    <w:p>
      <w:pPr>
        <w:pStyle w:val="Heading1"/>
      </w:pPr>
      <w:r>
        <w:t>20.11.2025 torstai</w:t>
      </w:r>
    </w:p>
    <w:p>
      <w:pPr>
        <w:pStyle w:val="Heading2"/>
      </w:pPr>
      <w:r>
        <w:t>16:30-18:00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