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2.9.2025 tiistai</w:t>
      </w:r>
    </w:p>
    <w:p>
      <w:pPr>
        <w:pStyle w:val="Heading1"/>
      </w:pPr>
      <w:r>
        <w:t>2.9.2025-16.12.2025</w:t>
      </w:r>
    </w:p>
    <w:p>
      <w:pPr>
        <w:pStyle w:val="Heading2"/>
      </w:pPr>
      <w:r>
        <w:t>14:30-18:30 Girls Time</w:t>
      </w:r>
    </w:p>
    <w:p>
      <w:r>
        <w:t>Ryhmä yli 10-vuotiaille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