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6.9.2025 lauantai</w:t>
      </w:r>
    </w:p>
    <w:p>
      <w:pPr>
        <w:pStyle w:val="Heading1"/>
      </w:pPr>
      <w:r>
        <w:t>6.9.2025-12.9.2025</w:t>
      </w:r>
    </w:p>
    <w:p>
      <w:pPr>
        <w:pStyle w:val="Heading2"/>
      </w:pPr>
      <w:r>
        <w:t>10:00-20:00 Tranh Đông Hồ – Vietnamilainen kansantaide nykyajan elämässä</w:t>
      </w:r>
    </w:p>
    <w:p>
      <w:r>
        <w:t>Vietnamilaisen kansantaiteen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