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2.9.2025-18.11.2025</w:t>
      </w:r>
    </w:p>
    <w:p>
      <w:pPr>
        <w:pStyle w:val="Heading1"/>
      </w:pPr>
      <w:r>
        <w:t>2.9.2025-18.11.2025</w:t>
      </w:r>
    </w:p>
    <w:p>
      <w:pPr>
        <w:pStyle w:val="Heading2"/>
      </w:pPr>
      <w:r>
        <w:t>14:30-15:45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