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3.10.2025 perjantai</w:t>
      </w:r>
    </w:p>
    <w:p>
      <w:pPr>
        <w:pStyle w:val="Heading1"/>
      </w:pPr>
      <w:r>
        <w:t>3.10.2025 perjantai</w:t>
      </w:r>
    </w:p>
    <w:p>
      <w:pPr>
        <w:pStyle w:val="Heading2"/>
      </w:pPr>
      <w:r>
        <w:t>17:30-19:00 kiinalainen perinteinen keski- syksyn juhla</w:t>
      </w:r>
    </w:p>
    <w:p>
      <w:r>
        <w:t>Keskisyksyn juhla odottaa sinua Ison Omenankirjastssa!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