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24.10.2025 perjantai</w:t>
      </w:r>
    </w:p>
    <w:p>
      <w:pPr>
        <w:pStyle w:val="Heading1"/>
      </w:pPr>
      <w:r>
        <w:t>24.10.2025-19.12.2025</w:t>
      </w:r>
    </w:p>
    <w:p>
      <w:pPr>
        <w:pStyle w:val="Heading2"/>
      </w:pPr>
      <w:r>
        <w:t>09:30-11:30 Book journal – lukupäiväkirja</w:t>
      </w:r>
    </w:p>
    <w:p>
      <w:r>
        <w:t>Työpajassa työstetään lukupäiväkirjojen sivuja ja täytetään niitä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