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15.9.2025 maanantai</w:t>
      </w:r>
    </w:p>
    <w:p>
      <w:pPr>
        <w:pStyle w:val="Heading1"/>
      </w:pPr>
      <w:r>
        <w:t>15.9.2025 maanantai</w:t>
      </w:r>
    </w:p>
    <w:p>
      <w:pPr>
        <w:pStyle w:val="Heading2"/>
      </w:pPr>
      <w:r>
        <w:t>18:00-19:00  Lukukoira Kossi</w:t>
      </w:r>
    </w:p>
    <w:p>
      <w:r>
        <w:t>Tervetuloa tapaamaan lukukoira Kossia Sellon kirjaston lastenmaahan.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