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18.11.2025 tiistai</w:t>
      </w:r>
    </w:p>
    <w:p>
      <w:pPr>
        <w:pStyle w:val="Heading1"/>
      </w:pPr>
      <w:r>
        <w:t>18.11.2025 tiistai</w:t>
      </w:r>
    </w:p>
    <w:p>
      <w:pPr>
        <w:pStyle w:val="Heading2"/>
      </w:pPr>
      <w:r>
        <w:t>13:30-15:30 Ritvan Salonki</w:t>
      </w:r>
    </w:p>
    <w:p>
      <w:r>
        <w:t>Ritvan salongissa keskustellaan kirjallisuudesta suomen kielellä.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