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20.10.2025 maanantai</w:t>
      </w:r>
    </w:p>
    <w:p>
      <w:pPr>
        <w:pStyle w:val="Heading1"/>
      </w:pPr>
      <w:r>
        <w:t>20.10.2025 maanantai</w:t>
      </w:r>
    </w:p>
    <w:p>
      <w:pPr>
        <w:pStyle w:val="Heading2"/>
      </w:pPr>
      <w:r>
        <w:t xml:space="preserve">16:00-18:00 Paja tutuksi </w:t>
      </w:r>
    </w:p>
    <w:p>
      <w:r>
        <w:t>Tutustu pajalaitteisiin kirjastolaisen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