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28.11.2025 perjantai</w:t>
      </w:r>
    </w:p>
    <w:p>
      <w:pPr>
        <w:pStyle w:val="Heading1"/>
      </w:pPr>
      <w:r>
        <w:t>28.11.2025 perjantai</w:t>
      </w:r>
    </w:p>
    <w:p>
      <w:pPr>
        <w:pStyle w:val="Heading2"/>
      </w:pPr>
      <w:r>
        <w:t>18:30-19:30 Melodylux laulustudion konsertti</w:t>
      </w:r>
    </w:p>
    <w:p>
      <w:r>
        <w:t xml:space="preserve">Kutsummme teidät lumoavaan musiikki-iltaan, jossa klassisen ja modernin sävelet kietoutuvat yhteen täydellisessä harmoniassa!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