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22.9.2025 maanantai</w:t>
      </w:r>
    </w:p>
    <w:p>
      <w:pPr>
        <w:pStyle w:val="Heading1"/>
      </w:pPr>
      <w:r>
        <w:t>22.9.2025 maanantai</w:t>
      </w:r>
    </w:p>
    <w:p>
      <w:pPr>
        <w:pStyle w:val="Heading2"/>
      </w:pPr>
      <w:r>
        <w:t>16:00-18:00 Familia ry:n Taide pop-up</w:t>
      </w:r>
    </w:p>
    <w:p>
      <w:r>
        <w:t>Kolme inspiroivaa askartelupajaa syksyllä monikulttuurisille perheille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