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24.11.2025 maanantai</w:t>
      </w:r>
    </w:p>
    <w:p>
      <w:pPr>
        <w:pStyle w:val="Heading1"/>
      </w:pPr>
      <w:r>
        <w:t>24.11.2025 maanantai</w:t>
      </w:r>
    </w:p>
    <w:p>
      <w:pPr>
        <w:pStyle w:val="Heading2"/>
      </w:pPr>
      <w:r>
        <w:t>14:00-15:30 Tyttöryhmä</w:t>
      </w:r>
    </w:p>
    <w:p>
      <w:r>
        <w:t>Tervetuloa viettämään aikaa yhdessä tyttöjen kesken!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