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14:00-16:00 Täydenkuun juhla</w:t>
      </w:r>
    </w:p>
    <w:p>
      <w:r>
        <w:t>Lapsilla on mahdollisuus kokeilla perinteisiä Vietnamilaisia aktiviteetteja. Tilaisuuden kieli on vietnam ja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