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30.9.2025-19.10.2025</w:t>
      </w:r>
    </w:p>
    <w:p>
      <w:pPr>
        <w:pStyle w:val="Heading2"/>
      </w:pPr>
      <w:r>
        <w:t>08:00-18:00 Lapsen oikeudet todeksi</w:t>
      </w:r>
    </w:p>
    <w:p>
      <w:r>
        <w:t>11.10. on tyttöjen päivä. Puolustetaan yhdessä tyttöjen oikeuksia.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