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26.10.2025 sunnuntai</w:t>
      </w:r>
    </w:p>
    <w:p>
      <w:pPr>
        <w:pStyle w:val="Heading1"/>
      </w:pPr>
      <w:r>
        <w:t>26.10.2025 sunnuntai</w:t>
      </w:r>
    </w:p>
    <w:p>
      <w:pPr>
        <w:pStyle w:val="Heading2"/>
      </w:pPr>
      <w:r>
        <w:t>13:00-16:00 Satumaista matikkaa</w:t>
      </w:r>
    </w:p>
    <w:p>
      <w:r>
        <w:t xml:space="preserve">Tervetuloa satumaiseen matikkaseikkailuun Matikkasurinan kanssa!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