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17.2.2026 tiistai</w:t>
      </w:r>
    </w:p>
    <w:p>
      <w:pPr>
        <w:pStyle w:val="Heading1"/>
      </w:pPr>
      <w:r>
        <w:t>17.2.2026 tiistai</w:t>
      </w:r>
    </w:p>
    <w:p>
      <w:pPr>
        <w:pStyle w:val="Heading2"/>
      </w:pPr>
      <w:r>
        <w:t>13:30-15:00 Sateenkaariseniorit kirjastossa</w:t>
      </w:r>
    </w:p>
    <w:p>
      <w:r>
        <w:t xml:space="preserve">Tapahtuma on rento kahvitteluhetki, joka on kaikille avoin. Paikan päällä voit tutustua sateenkaarikirjallisuuteen sekä nauttia hyvästä seurasta.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