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8.5.2026 perjantai</w:t>
      </w:r>
    </w:p>
    <w:p>
      <w:pPr>
        <w:pStyle w:val="Heading1"/>
      </w:pPr>
      <w:r>
        <w:t>8.5.2026 perjantai</w:t>
      </w:r>
    </w:p>
    <w:p>
      <w:pPr>
        <w:pStyle w:val="Heading2"/>
      </w:pPr>
      <w:r>
        <w:t>09:00-11:00 Perhekahvila</w:t>
      </w:r>
    </w:p>
    <w:p>
      <w:r>
        <w:t xml:space="preserve">Alle kouluikäisille lapsiperheille suunnattu Perhekahvila käynnistyy Entressen kirjastossa.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