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26.3.2026 torstai</w:t>
      </w:r>
    </w:p>
    <w:p>
      <w:pPr>
        <w:pStyle w:val="Heading1"/>
      </w:pPr>
      <w:r>
        <w:t>26.3.2026 torstai</w:t>
      </w:r>
    </w:p>
    <w:p>
      <w:pPr>
        <w:pStyle w:val="Heading2"/>
      </w:pPr>
      <w:r>
        <w:t>18:00-19:00 Lukukoira Tyyne</w:t>
      </w:r>
    </w:p>
    <w:p>
      <w:r>
        <w:t>Lukukoira Tyyne odottaa innolla lukijoita Tapiolan kirjastoon klo 18-19.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