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7.3., 28.3., 25.4., 9.5.  klo 15.00–16.30.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