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10.2.2026 tiistai</w:t>
      </w:r>
    </w:p>
    <w:p>
      <w:pPr>
        <w:pStyle w:val="Heading1"/>
      </w:pPr>
      <w:r>
        <w:t>10.2.2026-21.4.2026</w:t>
      </w:r>
    </w:p>
    <w:p>
      <w:pPr>
        <w:pStyle w:val="Heading2"/>
      </w:pPr>
      <w:r>
        <w:t>11:00-12:30 Uudenmaan Muistiluotsin muisti-Infot</w:t>
      </w:r>
    </w:p>
    <w:p>
      <w:r>
        <w:t>Tietoa muistista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