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3.4.2026 perjantai</w:t>
      </w:r>
    </w:p>
    <w:p>
      <w:pPr>
        <w:pStyle w:val="Heading1"/>
      </w:pPr>
      <w:r>
        <w:t>3.4.2026 perjantai</w:t>
      </w:r>
    </w:p>
    <w:p>
      <w:pPr>
        <w:pStyle w:val="Heading2"/>
      </w:pPr>
      <w:r>
        <w:t>17:00-18:00 Nuorten pingiskerho</w:t>
      </w:r>
    </w:p>
    <w:p>
      <w:r>
        <w:t>Nuorille suunnattu pingiskerho kokoontuu Kibessä</w:t>
        <w:br/>
        <w:t>perjantaisin klo. 17-18.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