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18.3.2026 keskiviikko</w:t>
      </w:r>
    </w:p>
    <w:p>
      <w:pPr>
        <w:pStyle w:val="Heading1"/>
      </w:pPr>
      <w:r>
        <w:t>18.3.2026 keskiviikko</w:t>
      </w:r>
    </w:p>
    <w:p>
      <w:pPr>
        <w:pStyle w:val="Heading2"/>
      </w:pPr>
      <w:r>
        <w:t>15:00-18:00  14-28v. tyttöryhmä Girls Only</w:t>
      </w:r>
    </w:p>
    <w:p>
      <w:r>
        <w:t xml:space="preserve"> Ryhmä yli 14-vuotiaille tytöille sukupuolen moninaisuus huomioiden. Ryhmä toteutetaan yhteistyössä Espoon Tyttöjen Talon kanssa.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