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>13:00-15:00 Kohtaamiskahvila</w:t>
      </w:r>
    </w:p>
    <w:p>
      <w:r>
        <w:t>Kuntalaisten kohtaamispaikka, jossa alueen toimijat jakavat tärkeää tietoa palveluista.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