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13.4.2026 maanantai</w:t>
      </w:r>
    </w:p>
    <w:p>
      <w:pPr>
        <w:pStyle w:val="Heading1"/>
      </w:pPr>
      <w:r>
        <w:t>13.4.2026 maanantai</w:t>
      </w:r>
    </w:p>
    <w:p>
      <w:pPr>
        <w:pStyle w:val="Heading2"/>
      </w:pPr>
      <w:r>
        <w:t>14:00-16:30 Senioreiden lautapelituokio</w:t>
      </w:r>
    </w:p>
    <w:p>
      <w:r>
        <w:t xml:space="preserve">Oletko tuuminut, että lautapelien pelaaminen näyttää hauskalta ja jumppaisi varmaan aivoja. Mitähän jos sinäkin?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