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7:30-19:00 Kulutus kestäväksi keskustelutilaisuus</w:t>
      </w:r>
    </w:p>
    <w:p>
      <w:r>
        <w:t>Keskustelutilaisuus kestävästä kulutuk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