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18.3.2026 keskiviikko</w:t>
      </w:r>
    </w:p>
    <w:p>
      <w:pPr>
        <w:pStyle w:val="Heading1"/>
      </w:pPr>
      <w:r>
        <w:t>18.3.2026-6.5.2026</w:t>
      </w:r>
    </w:p>
    <w:p>
      <w:pPr>
        <w:pStyle w:val="Heading2"/>
      </w:pPr>
      <w:r>
        <w:t>16:30-19:30 Kirjoja ja ruokaa</w:t>
      </w:r>
    </w:p>
    <w:p>
      <w:r>
        <w:t xml:space="preserve">Tervetuloa tapahtumasarjaan, jossa kirjat, elokuvat ja sarjat johdattavat ruokakulttuurien äärelle.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