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17.3.2026 tiistai</w:t>
      </w:r>
    </w:p>
    <w:p>
      <w:pPr>
        <w:pStyle w:val="Heading1"/>
      </w:pPr>
      <w:r>
        <w:t>17.3.2026 tiistai</w:t>
      </w:r>
    </w:p>
    <w:p>
      <w:pPr>
        <w:pStyle w:val="Heading2"/>
      </w:pPr>
      <w:r>
        <w:t>15:30-16:30 Kirjastokerho</w:t>
      </w:r>
    </w:p>
    <w:p>
      <w:r>
        <w:t>Tule tekemään läksyjä, lukemaan, pelaamaan lautapelejä, värittämään ja viettämään aikaa turvallisessa ja rennossa ympäristössä!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